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rtl w:val="0"/>
        </w:rPr>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sz w:val="48"/>
          <w:szCs w:val="48"/>
          <w:rtl w:val="0"/>
        </w:rPr>
        <w:t xml:space="preserve">Політики щодо запобігання сексуальній експлуатації та нарузі ЗСЕН</w:t>
      </w:r>
      <w:r w:rsidDel="00000000" w:rsidR="00000000" w:rsidRPr="00000000">
        <w:rPr>
          <w:rtl w:val="0"/>
        </w:rPr>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spacing w:after="240" w:before="240" w:line="240" w:lineRule="auto"/>
        <w:ind w:left="1" w:hanging="3"/>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м. Київ - 2025</w:t>
      </w:r>
      <w:r w:rsidDel="00000000" w:rsidR="00000000" w:rsidRPr="00000000">
        <w:rPr>
          <w:rtl w:val="0"/>
        </w:rPr>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Мета та Область Застосування</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Ця процедура встановлює принципи, механізми та відповідальність щодо попередження сексуального насильства, експлуатації та домагання (ЗСЕН) у межах організації. Вона застосовується до всіх співробітників, підрядників, волонтерів та партнерських організацій.</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Політика ЗСЕН є базовим документом, який визначає організаційні принципи, стандарти та вимоги щодо запобігання сексуальної експлуатації і наруги, і має обов’язкову чинність для всього персоналу Організації.</w:t>
      </w:r>
    </w:p>
    <w:p w:rsidR="00000000" w:rsidDel="00000000" w:rsidP="00000000" w:rsidRDefault="00000000" w:rsidRPr="00000000" w14:paraId="0000001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Терміни та визначення</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Сексуальна експлуатація та наруга – </w:t>
      </w:r>
      <w:r w:rsidDel="00000000" w:rsidR="00000000" w:rsidRPr="00000000">
        <w:rPr>
          <w:rFonts w:ascii="Times New Roman" w:cs="Times New Roman" w:eastAsia="Times New Roman" w:hAnsi="Times New Roman"/>
          <w:rtl w:val="0"/>
        </w:rPr>
        <w:t xml:space="preserve">отримання матеріальної чи іншої вигоди з використанням примусу іншої особи, в тому числі шляхом зловживання її вразливим становищем, до надання послуг сексуального характеру або до здійснення інших дій сексуального характеру, включно з її використання для заняття проституцією, участі у заходах сексуального характеру, виготовлення порнографічних матеріалів або предметів або звернення і утримання в сексуальному рабстві.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Сексуальна експлуатація – </w:t>
      </w:r>
      <w:r w:rsidDel="00000000" w:rsidR="00000000" w:rsidRPr="00000000">
        <w:rPr>
          <w:rFonts w:ascii="Times New Roman" w:cs="Times New Roman" w:eastAsia="Times New Roman" w:hAnsi="Times New Roman"/>
          <w:rtl w:val="0"/>
        </w:rPr>
        <w:t xml:space="preserve">будь-яке зловживання чи спроба зловживання уразливим становищем, владою або довірою в сексуальних цілях, включаючи, зокрема, придбання грошової, соціальної або політичної вигоди від сексуальної експлуатації іншої особи. Предметом обміну сексуальної експлуатації можуть бути: - продукти харчування, багатоцільова грошова допомога, майно, доступ до послуг, навчання, працевлаштування тощо; - відмова в доступі до допомоги з вимогою отримати сексуальні послуги в обмін на неї; - використання секс працівників тощо. При сексуальній експлуатації існує обмін на щось.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Сексуальна наруга – </w:t>
      </w:r>
      <w:r w:rsidDel="00000000" w:rsidR="00000000" w:rsidRPr="00000000">
        <w:rPr>
          <w:rFonts w:ascii="Times New Roman" w:cs="Times New Roman" w:eastAsia="Times New Roman" w:hAnsi="Times New Roman"/>
          <w:rtl w:val="0"/>
        </w:rPr>
        <w:t xml:space="preserve">означає фізичну дію або загрозу фізичною дією проти статевої недоторканності або із застосуванням сили, або в нерівних умовах, або з примусом. При сексуальній нарузі обмін на щось відсутній. Сексуальна наруга включає в себе неприйнятні дотики та фізичний контакт (з проникненням чи без, із застосування сили чи без), неприємна розмова або дії сексуального характеру, які не містять контактів</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Сексуальне домагання – </w:t>
      </w:r>
      <w:r w:rsidDel="00000000" w:rsidR="00000000" w:rsidRPr="00000000">
        <w:rPr>
          <w:rFonts w:ascii="Times New Roman" w:cs="Times New Roman" w:eastAsia="Times New Roman" w:hAnsi="Times New Roman"/>
          <w:rtl w:val="0"/>
        </w:rPr>
        <w:t xml:space="preserve">будь-які небажані дії сексуального характеру виражені у словесній чи фізичній формі, з метою приниження чи образи особи. Такою поведінкою може оцінюватись інші дії сексуального характеру, що будуть сприйняті та оцінені аналогічно. Такі дії сексуального характеру можуть створювати бар'єри до виконання роботи, або слугувати умовою при працевлаштуванні, як наслідок створюватимуть агресивне та загрозливе середовище.</w:t>
      </w:r>
    </w:p>
    <w:p w:rsidR="00000000" w:rsidDel="00000000" w:rsidP="00000000" w:rsidRDefault="00000000" w:rsidRPr="00000000" w14:paraId="00000024">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Принципи</w:t>
      </w:r>
    </w:p>
    <w:p w:rsidR="00000000" w:rsidDel="00000000" w:rsidP="00000000" w:rsidRDefault="00000000" w:rsidRPr="00000000" w14:paraId="00000026">
      <w:pPr>
        <w:numPr>
          <w:ilvl w:val="0"/>
          <w:numId w:val="1"/>
        </w:numPr>
        <w:ind w:left="720" w:hanging="360"/>
        <w:rPr>
          <w:sz w:val="24"/>
          <w:szCs w:val="24"/>
        </w:rPr>
      </w:pPr>
      <w:r w:rsidDel="00000000" w:rsidR="00000000" w:rsidRPr="00000000">
        <w:rPr>
          <w:rFonts w:ascii="Times New Roman" w:cs="Times New Roman" w:eastAsia="Times New Roman" w:hAnsi="Times New Roman"/>
          <w:b w:val="1"/>
          <w:rtl w:val="0"/>
        </w:rPr>
        <w:t xml:space="preserve">Нульова толерантність</w:t>
      </w:r>
      <w:r w:rsidDel="00000000" w:rsidR="00000000" w:rsidRPr="00000000">
        <w:rPr>
          <w:rFonts w:ascii="Times New Roman" w:cs="Times New Roman" w:eastAsia="Times New Roman" w:hAnsi="Times New Roman"/>
          <w:rtl w:val="0"/>
        </w:rPr>
        <w:t xml:space="preserve"> до сексуального насильства, експлуатації та домагання.</w:t>
      </w:r>
    </w:p>
    <w:p w:rsidR="00000000" w:rsidDel="00000000" w:rsidP="00000000" w:rsidRDefault="00000000" w:rsidRPr="00000000" w14:paraId="00000027">
      <w:pPr>
        <w:numPr>
          <w:ilvl w:val="0"/>
          <w:numId w:val="1"/>
        </w:numPr>
        <w:ind w:left="720" w:hanging="360"/>
        <w:rPr>
          <w:sz w:val="24"/>
          <w:szCs w:val="24"/>
        </w:rPr>
      </w:pPr>
      <w:r w:rsidDel="00000000" w:rsidR="00000000" w:rsidRPr="00000000">
        <w:rPr>
          <w:rFonts w:ascii="Times New Roman" w:cs="Times New Roman" w:eastAsia="Times New Roman" w:hAnsi="Times New Roman"/>
          <w:b w:val="1"/>
          <w:rtl w:val="0"/>
        </w:rPr>
        <w:t xml:space="preserve">Захист постраждалих</w:t>
      </w:r>
      <w:r w:rsidDel="00000000" w:rsidR="00000000" w:rsidRPr="00000000">
        <w:rPr>
          <w:rFonts w:ascii="Times New Roman" w:cs="Times New Roman" w:eastAsia="Times New Roman" w:hAnsi="Times New Roman"/>
          <w:rtl w:val="0"/>
        </w:rPr>
        <w:t xml:space="preserve"> та конфіденційність усіх випадків.</w:t>
      </w:r>
    </w:p>
    <w:p w:rsidR="00000000" w:rsidDel="00000000" w:rsidP="00000000" w:rsidRDefault="00000000" w:rsidRPr="00000000" w14:paraId="00000028">
      <w:pPr>
        <w:numPr>
          <w:ilvl w:val="0"/>
          <w:numId w:val="1"/>
        </w:numPr>
        <w:ind w:left="720" w:hanging="360"/>
        <w:rPr>
          <w:sz w:val="24"/>
          <w:szCs w:val="24"/>
        </w:rPr>
      </w:pPr>
      <w:r w:rsidDel="00000000" w:rsidR="00000000" w:rsidRPr="00000000">
        <w:rPr>
          <w:rFonts w:ascii="Times New Roman" w:cs="Times New Roman" w:eastAsia="Times New Roman" w:hAnsi="Times New Roman"/>
          <w:b w:val="1"/>
          <w:rtl w:val="0"/>
        </w:rPr>
        <w:t xml:space="preserve">Зобов’язання повідомляти</w:t>
      </w:r>
      <w:r w:rsidDel="00000000" w:rsidR="00000000" w:rsidRPr="00000000">
        <w:rPr>
          <w:rFonts w:ascii="Times New Roman" w:cs="Times New Roman" w:eastAsia="Times New Roman" w:hAnsi="Times New Roman"/>
          <w:rtl w:val="0"/>
        </w:rPr>
        <w:t xml:space="preserve"> про будь-які випадки підозрюваного порушення.</w:t>
      </w:r>
    </w:p>
    <w:p w:rsidR="00000000" w:rsidDel="00000000" w:rsidP="00000000" w:rsidRDefault="00000000" w:rsidRPr="00000000" w14:paraId="00000029">
      <w:pPr>
        <w:numPr>
          <w:ilvl w:val="0"/>
          <w:numId w:val="1"/>
        </w:numPr>
        <w:ind w:left="720" w:hanging="360"/>
        <w:rPr>
          <w:sz w:val="24"/>
          <w:szCs w:val="24"/>
        </w:rPr>
      </w:pPr>
      <w:r w:rsidDel="00000000" w:rsidR="00000000" w:rsidRPr="00000000">
        <w:rPr>
          <w:rFonts w:ascii="Times New Roman" w:cs="Times New Roman" w:eastAsia="Times New Roman" w:hAnsi="Times New Roman"/>
          <w:b w:val="1"/>
          <w:rtl w:val="0"/>
        </w:rPr>
        <w:t xml:space="preserve">Незалежне та справедливе розслідування</w:t>
      </w:r>
      <w:r w:rsidDel="00000000" w:rsidR="00000000" w:rsidRPr="00000000">
        <w:rPr>
          <w:rFonts w:ascii="Times New Roman" w:cs="Times New Roman" w:eastAsia="Times New Roman" w:hAnsi="Times New Roman"/>
          <w:rtl w:val="0"/>
        </w:rPr>
        <w:t xml:space="preserve"> всіх повідомлень.</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Стандарти Політики ЗСЕН: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весь персонал Організації зобов’язаний створювати та підтримувати середовище в організації та поза нею для попередження сексуальної експлуатації та наруги;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будь-які дії сексуального характеру щодо дітей – осіб, які не досягли 18-річного віку, – заборонені. Помилкове уявлення про вік дитини не є виправданням;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обмін сексуальних послуг на гроші, роботу, товари чи послуги (включно з наймом секс-працівників) заборонений;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заборонено зловживати владою чи повноваженнями з метою вступу у сексуальні стосунки з бенефіціаром</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персонал Організації зобов’язаний повідомляти про будь-які підозри щодо сексуальної експлуатації та наруги. Коли у співробітника/-ці Організації виникають побоювання або підозри в тому, що будь-хто з його колег, робить сексуальну експлуатацію або сексуальну наругу, він/вона повинен доповісти про такі побоювання за встановлення каналами інформування;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сексуальна експлуатація та наруга — це грубі порушення, що є підставою для звільнення.</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Попереджувальні Заходи</w:t>
      </w:r>
    </w:p>
    <w:p w:rsidR="00000000" w:rsidDel="00000000" w:rsidP="00000000" w:rsidRDefault="00000000" w:rsidRPr="00000000" w14:paraId="00000034">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Проведення обов’язкового навчання ЗСЕН для всіх працівників.</w:t>
      </w:r>
    </w:p>
    <w:p w:rsidR="00000000" w:rsidDel="00000000" w:rsidP="00000000" w:rsidRDefault="00000000" w:rsidRPr="00000000" w14:paraId="00000035">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Включення положень ЗСЕН у всі контракти та угоди.</w:t>
      </w:r>
    </w:p>
    <w:p w:rsidR="00000000" w:rsidDel="00000000" w:rsidP="00000000" w:rsidRDefault="00000000" w:rsidRPr="00000000" w14:paraId="00000036">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Надання безпечних механізмів для повідомлення про інциденти.</w:t>
      </w:r>
    </w:p>
    <w:p w:rsidR="00000000" w:rsidDel="00000000" w:rsidP="00000000" w:rsidRDefault="00000000" w:rsidRPr="00000000" w14:paraId="00000037">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Регулярний моніторинг та оцінка ризиків щодо ЗСЕН.</w:t>
      </w:r>
    </w:p>
    <w:p w:rsidR="00000000" w:rsidDel="00000000" w:rsidP="00000000" w:rsidRDefault="00000000" w:rsidRPr="00000000" w14:paraId="00000038">
      <w:pPr>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прийомі на роботу персонал знайомиться з Політикою ЗСЕН і підписує зобов’язання щодо протидії сексуальній експлуатації та нарузі (Додаток 1 цієї політики).</w:t>
      </w:r>
    </w:p>
    <w:p w:rsidR="00000000" w:rsidDel="00000000" w:rsidP="00000000" w:rsidRDefault="00000000" w:rsidRPr="00000000" w14:paraId="00000039">
      <w:pPr>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Організація регулярно проводить інформаційно-просвітницьку роботу із запобігання і попередження сексуальній експлуатації та нарузі з персоналом, залученими експертами, партнерами, поширення інформаційних матеріалів та тематичних тренінгів.</w:t>
      </w:r>
    </w:p>
    <w:p w:rsidR="00000000" w:rsidDel="00000000" w:rsidP="00000000" w:rsidRDefault="00000000" w:rsidRPr="00000000" w14:paraId="0000003A">
      <w:pPr>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якості тренінгів з протидії сексуальної експлуатації та наруги Організація може використовувати наявні сертифіковані програми, які пропонуються агенціями ООН та іншими визнаними міжнародними організаціями</w:t>
      </w:r>
    </w:p>
    <w:p w:rsidR="00000000" w:rsidDel="00000000" w:rsidP="00000000" w:rsidRDefault="00000000" w:rsidRPr="00000000" w14:paraId="0000003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Механізм Повідомлення</w:t>
      </w:r>
    </w:p>
    <w:p w:rsidR="00000000" w:rsidDel="00000000" w:rsidP="00000000" w:rsidRDefault="00000000" w:rsidRPr="00000000" w14:paraId="0000003D">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Повідомлення про інцидент або підозру щодо сексуальної експлуатації та наруги може подавати персонал Організації, бенефіціари, свідки інциденту або будь-які інші постраждалі від сексуальної експлуатації та наруги.</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Будь-яка особа може повідомити про випадок сексуального насильства або експлуатації через такі канали:</w:t>
      </w:r>
    </w:p>
    <w:p w:rsidR="00000000" w:rsidDel="00000000" w:rsidP="00000000" w:rsidRDefault="00000000" w:rsidRPr="00000000" w14:paraId="0000003F">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Конфіденційна гаряча лінія організації. </w:t>
      </w:r>
      <w:r w:rsidDel="00000000" w:rsidR="00000000" w:rsidRPr="00000000">
        <w:rPr>
          <w:rFonts w:ascii="Times New Roman" w:cs="Times New Roman" w:eastAsia="Times New Roman" w:hAnsi="Times New Roman"/>
          <w:rtl w:val="0"/>
        </w:rPr>
        <w:t xml:space="preserve">[вказати]</w:t>
      </w:r>
    </w:p>
    <w:p w:rsidR="00000000" w:rsidDel="00000000" w:rsidP="00000000" w:rsidRDefault="00000000" w:rsidRPr="00000000" w14:paraId="00000040">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Електронна пошта спеціалізованого підрозділу з етики. [вказати]</w:t>
      </w:r>
    </w:p>
    <w:p w:rsidR="00000000" w:rsidDel="00000000" w:rsidP="00000000" w:rsidRDefault="00000000" w:rsidRPr="00000000" w14:paraId="00000041">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Особисте звернення до відповідального працівника з ЗСЕН.</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Повідомлення може бути зроблено анонімно, і організація гарантує, що ніяких репресій проти заявників не буде.</w:t>
      </w:r>
    </w:p>
    <w:p w:rsidR="00000000" w:rsidDel="00000000" w:rsidP="00000000" w:rsidRDefault="00000000" w:rsidRPr="00000000" w14:paraId="00000043">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Особисті дані осіб, які звертаються з повідомленням і залучаються до розслідування розглядаються як строго конфіденційні.</w:t>
      </w:r>
    </w:p>
    <w:p w:rsidR="00000000" w:rsidDel="00000000" w:rsidP="00000000" w:rsidRDefault="00000000" w:rsidRPr="00000000" w14:paraId="00000044">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уникнення ситуації конфлікту інтересів, якщо повідомлення стосується уповноваженої особи, Організація призначає не менше двох уповноважених осіб, які приймають повідомлення.</w:t>
      </w:r>
    </w:p>
    <w:p w:rsidR="00000000" w:rsidDel="00000000" w:rsidP="00000000" w:rsidRDefault="00000000" w:rsidRPr="00000000" w14:paraId="00000045">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 Розгляд та Розслідування</w:t>
      </w:r>
    </w:p>
    <w:p w:rsidR="00000000" w:rsidDel="00000000" w:rsidP="00000000" w:rsidRDefault="00000000" w:rsidRPr="00000000" w14:paraId="00000047">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Після отримання повідомлення відповідальні особи організації проводять попередню оцінку.</w:t>
      </w:r>
    </w:p>
    <w:p w:rsidR="00000000" w:rsidDel="00000000" w:rsidP="00000000" w:rsidRDefault="00000000" w:rsidRPr="00000000" w14:paraId="00000048">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Якщо є достатні підстави, ініціюється незалежне розслідування.</w:t>
      </w:r>
    </w:p>
    <w:p w:rsidR="00000000" w:rsidDel="00000000" w:rsidP="00000000" w:rsidRDefault="00000000" w:rsidRPr="00000000" w14:paraId="00000049">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Постраждалі отримують психологічну та юридичну підтримку.</w:t>
      </w:r>
    </w:p>
    <w:p w:rsidR="00000000" w:rsidDel="00000000" w:rsidP="00000000" w:rsidRDefault="00000000" w:rsidRPr="00000000" w14:paraId="0000004A">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У разі підтвердження порушень застосовуються відповідні дисциплінарні заходи (відсторонення, звільнення, передача матеріалів у правоохоронні органи).</w:t>
      </w:r>
    </w:p>
    <w:p w:rsidR="00000000" w:rsidDel="00000000" w:rsidP="00000000" w:rsidRDefault="00000000" w:rsidRPr="00000000" w14:paraId="0000004B">
      <w:pPr>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Організація гарантує неупереджене розслідування у разі повідомлення про інцидент та притягнення до відповідальності відповідно внутрішніх правил Організації та чинного законодавства, у разі підтвердженого обвинувачення в сексуальній експлуатації та нарузі.</w:t>
      </w:r>
    </w:p>
    <w:p w:rsidR="00000000" w:rsidDel="00000000" w:rsidP="00000000" w:rsidRDefault="00000000" w:rsidRPr="00000000" w14:paraId="0000004C">
      <w:pPr>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Створена комісія аналізує отриману під час розслідування інформацію та готує висновки щодо підтвердження або непідтвердження фактів сексуальної експлуатації та наруги. Розслідування може тривати строком до трьох місяців.</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Відповідно до висновків розслідування керівництво організації приймає рішення з реагування на повідомлення.</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повідомлення не є обгрунтованим та порушення Політики СЕН не підтверджується, ніякі заходи не вживаються.</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висновки розслідування вказують на докази порушень Політики СЕН, або якщо сам суб’єкт розслідування визнає провину, співробітник звільняється.</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підтверджені випадки стосуються імплементуючого партнера або контрактів, вони розриваються.</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підтвердженні випадки стосуються донорів, благодійників, меценатів, волонтерів та інших осіб, співпраця з ними припиняється.</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у повідомленні є ознаки кримінального діяння, то воно направляється у відповідні правоохоронні органи, незалежно від висновків внутрішнього розслідування, але за умови наявності інформованої згоди від дорослої постраждалої особи.</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повідомлення стосується дитини, негайно протягом 1 доби повідомляється Служба у справах дітей та правоохоронні органи, незалежно від результатів внутрішнього розслідування.</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 Відповідальність</w:t>
      </w:r>
    </w:p>
    <w:p w:rsidR="00000000" w:rsidDel="00000000" w:rsidP="00000000" w:rsidRDefault="00000000" w:rsidRPr="00000000" w14:paraId="00000057">
      <w:pPr>
        <w:numPr>
          <w:ilvl w:val="0"/>
          <w:numId w:val="5"/>
        </w:numPr>
        <w:ind w:left="720" w:hanging="360"/>
        <w:rPr>
          <w:sz w:val="24"/>
          <w:szCs w:val="24"/>
        </w:rPr>
      </w:pPr>
      <w:r w:rsidDel="00000000" w:rsidR="00000000" w:rsidRPr="00000000">
        <w:rPr>
          <w:rFonts w:ascii="Times New Roman" w:cs="Times New Roman" w:eastAsia="Times New Roman" w:hAnsi="Times New Roman"/>
          <w:b w:val="1"/>
          <w:rtl w:val="0"/>
        </w:rPr>
        <w:t xml:space="preserve">Керівництво</w:t>
      </w:r>
      <w:r w:rsidDel="00000000" w:rsidR="00000000" w:rsidRPr="00000000">
        <w:rPr>
          <w:rFonts w:ascii="Times New Roman" w:cs="Times New Roman" w:eastAsia="Times New Roman" w:hAnsi="Times New Roman"/>
          <w:rtl w:val="0"/>
        </w:rPr>
        <w:t xml:space="preserve"> забезпечує впровадження та контроль дотримання політики ЗСЕН.</w:t>
      </w:r>
    </w:p>
    <w:p w:rsidR="00000000" w:rsidDel="00000000" w:rsidP="00000000" w:rsidRDefault="00000000" w:rsidRPr="00000000" w14:paraId="00000058">
      <w:pPr>
        <w:numPr>
          <w:ilvl w:val="0"/>
          <w:numId w:val="5"/>
        </w:numPr>
        <w:ind w:left="720" w:hanging="360"/>
        <w:rPr>
          <w:sz w:val="24"/>
          <w:szCs w:val="24"/>
        </w:rPr>
      </w:pPr>
      <w:r w:rsidDel="00000000" w:rsidR="00000000" w:rsidRPr="00000000">
        <w:rPr>
          <w:rFonts w:ascii="Times New Roman" w:cs="Times New Roman" w:eastAsia="Times New Roman" w:hAnsi="Times New Roman"/>
          <w:b w:val="1"/>
          <w:rtl w:val="0"/>
        </w:rPr>
        <w:t xml:space="preserve">Співробітники та партнери</w:t>
      </w:r>
      <w:r w:rsidDel="00000000" w:rsidR="00000000" w:rsidRPr="00000000">
        <w:rPr>
          <w:rFonts w:ascii="Times New Roman" w:cs="Times New Roman" w:eastAsia="Times New Roman" w:hAnsi="Times New Roman"/>
          <w:rtl w:val="0"/>
        </w:rPr>
        <w:t xml:space="preserve"> зобов’язані дотримуватись стандартів ЗСЕН.</w:t>
      </w:r>
    </w:p>
    <w:p w:rsidR="00000000" w:rsidDel="00000000" w:rsidP="00000000" w:rsidRDefault="00000000" w:rsidRPr="00000000" w14:paraId="00000059">
      <w:pPr>
        <w:numPr>
          <w:ilvl w:val="0"/>
          <w:numId w:val="5"/>
        </w:numPr>
        <w:ind w:left="720" w:hanging="360"/>
        <w:rPr>
          <w:sz w:val="24"/>
          <w:szCs w:val="24"/>
        </w:rPr>
      </w:pPr>
      <w:r w:rsidDel="00000000" w:rsidR="00000000" w:rsidRPr="00000000">
        <w:rPr>
          <w:rFonts w:ascii="Times New Roman" w:cs="Times New Roman" w:eastAsia="Times New Roman" w:hAnsi="Times New Roman"/>
          <w:b w:val="1"/>
          <w:rtl w:val="0"/>
        </w:rPr>
        <w:t xml:space="preserve">Спеціалізований підрозділ з ЗСЕН</w:t>
      </w:r>
      <w:r w:rsidDel="00000000" w:rsidR="00000000" w:rsidRPr="00000000">
        <w:rPr>
          <w:rFonts w:ascii="Times New Roman" w:cs="Times New Roman" w:eastAsia="Times New Roman" w:hAnsi="Times New Roman"/>
          <w:rtl w:val="0"/>
        </w:rPr>
        <w:t xml:space="preserve"> веде розслідування та надає підтримку постраждалим.</w:t>
      </w:r>
    </w:p>
    <w:p w:rsidR="00000000" w:rsidDel="00000000" w:rsidP="00000000" w:rsidRDefault="00000000" w:rsidRPr="00000000" w14:paraId="0000005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 Моніторинг та Оцінка</w:t>
      </w:r>
    </w:p>
    <w:p w:rsidR="00000000" w:rsidDel="00000000" w:rsidP="00000000" w:rsidRDefault="00000000" w:rsidRPr="00000000" w14:paraId="0000005B">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Регулярний аналіз ефективності механізмів ЗСЕН.</w:t>
      </w:r>
    </w:p>
    <w:p w:rsidR="00000000" w:rsidDel="00000000" w:rsidP="00000000" w:rsidRDefault="00000000" w:rsidRPr="00000000" w14:paraId="0000005C">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Проведення аудитів та звітність перед керівництвом.</w:t>
      </w:r>
    </w:p>
    <w:p w:rsidR="00000000" w:rsidDel="00000000" w:rsidP="00000000" w:rsidRDefault="00000000" w:rsidRPr="00000000" w14:paraId="0000005D">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Коригування політики на основі виявлених недоліків та рекомендацій експертів.</w:t>
      </w:r>
    </w:p>
    <w:p w:rsidR="00000000" w:rsidDel="00000000" w:rsidP="00000000" w:rsidRDefault="00000000" w:rsidRPr="00000000" w14:paraId="0000005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 Заключні Положення</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Ця процедура переглядається щороку або у випадку значних змін у законодавстві чи внутрішніх процесах організації. Усі працівники повинні ознайомитися з її положеннями та дотримуватись встановлених стандартів.</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1</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Зобов'язання співробітників, найманих осіб та осіб, які беруть участь у реалізації проєктів ГО “               ” щодо дотримання Політики щодо запобігання сексуальній експлуатації та нарузі</w:t>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 як працівник або особа, залучена до надання послуг у рамках реалізації проєктів ГО “              ”, зобов'язуюсь: - дотримуватися принципів Політики щодо запобігання сексуальній експлуатації та нарузі (далі - Політика); </w:t>
      </w:r>
    </w:p>
    <w:p w:rsidR="00000000" w:rsidDel="00000000" w:rsidP="00000000" w:rsidRDefault="00000000" w:rsidRPr="00000000" w14:paraId="0000007A">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дотримуватися належних стандартів поведінки, докладати свої зусилля для запобігання сексуальній експлуатації та нарузі щодо бенефіціарів; </w:t>
      </w:r>
    </w:p>
    <w:p w:rsidR="00000000" w:rsidDel="00000000" w:rsidP="00000000" w:rsidRDefault="00000000" w:rsidRPr="00000000" w14:paraId="0000007B">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брати активну участь у навчанні та заходах з підвищення обізнаності про СЕН, включно з наданням підтримки поширенню матеріалів про ЗСЕН; </w:t>
      </w:r>
    </w:p>
    <w:p w:rsidR="00000000" w:rsidDel="00000000" w:rsidP="00000000" w:rsidRDefault="00000000" w:rsidRPr="00000000" w14:paraId="0000007C">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-інформувати про звинувачення в ЗСЕН спеціальними каналами; </w:t>
      </w:r>
    </w:p>
    <w:p w:rsidR="00000000" w:rsidDel="00000000" w:rsidP="00000000" w:rsidRDefault="00000000" w:rsidRPr="00000000" w14:paraId="0000007D">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необхідності брати участь у розслідуваннях звинувачень у ЗСЕН; - виявляти та пом'якшувати/уникати програмних ризиків у сфері ЗСЕН (особливо це стосується персоналу, що бере участь у програмній діяльності).</w:t>
      </w:r>
    </w:p>
    <w:p w:rsidR="00000000" w:rsidDel="00000000" w:rsidP="00000000" w:rsidRDefault="00000000" w:rsidRPr="00000000" w14:paraId="0000007E">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Я уважно прочитав/прочитала Політику щодо запобігання сексуальній експлуатації та нарузі ГО “                   ”, та проговорив (-ла) її зміст з моїм керівником та/або колегами для того, щоб чітко все зрозуміти. Я повинен(на) дотримуватися основних цінностей, і я знаю, що організація очікує від мене дотримання Політики, описаної вище. Я також розумію, що дисциплінарні заходи буде вжито в разі недотримання цієї політики</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ПІБ</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w:t>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Підпис</w:t>
      </w:r>
    </w:p>
    <w:sectPr>
      <w:headerReference r:id="rId7" w:type="default"/>
      <w:headerReference r:id="rId8" w:type="first"/>
      <w:footerReference r:id="rId9" w:type="default"/>
      <w:footerReference r:id="rId10"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9">
    <w:pPr>
      <w:tabs>
        <w:tab w:val="center" w:leader="none" w:pos="4677"/>
        <w:tab w:val="right" w:leader="none" w:pos="9355"/>
      </w:tabs>
      <w:spacing w:after="0" w:line="240" w:lineRule="auto"/>
      <w:rPr/>
    </w:pPr>
    <w:r w:rsidDel="00000000" w:rsidR="00000000" w:rsidRPr="00000000">
      <w:rPr>
        <w:rFonts w:ascii="Times New Roman" w:cs="Times New Roman" w:eastAsia="Times New Roman" w:hAnsi="Times New Roman"/>
        <w:rtl w:val="0"/>
      </w:rPr>
      <w:t xml:space="preserve">"__________________"</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F">
    <w:pPr>
      <w:tabs>
        <w:tab w:val="center" w:leader="none" w:pos="4677"/>
        <w:tab w:val="right" w:leader="none" w:pos="9355"/>
      </w:tabs>
      <w:spacing w:after="0" w:line="240" w:lineRule="auto"/>
      <w:rPr/>
    </w:pPr>
    <w:r w:rsidDel="00000000" w:rsidR="00000000" w:rsidRPr="00000000">
      <w:rPr>
        <w:rFonts w:ascii="Times New Roman" w:cs="Times New Roman" w:eastAsia="Times New Roman" w:hAnsi="Times New Roman"/>
        <w:rtl w:val="0"/>
      </w:rPr>
      <w:t xml:space="preserve">"__________________"</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6">
    <w:pPr>
      <w:tabs>
        <w:tab w:val="center" w:leader="none" w:pos="4677"/>
        <w:tab w:val="right" w:leader="none" w:pos="9355"/>
      </w:tabs>
      <w:spacing w:after="0" w:line="240" w:lineRule="auto"/>
      <w:rPr/>
    </w:pPr>
    <w:r w:rsidDel="00000000" w:rsidR="00000000" w:rsidRPr="00000000">
      <w:rPr>
        <w:rFonts w:ascii="Times New Roman" w:cs="Times New Roman" w:eastAsia="Times New Roman" w:hAnsi="Times New Roman"/>
        <w:rtl w:val="0"/>
      </w:rPr>
      <w:t xml:space="preserve">"__________________"</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w:t>
    </w:r>
  </w:p>
  <w:p w:rsidR="00000000" w:rsidDel="00000000" w:rsidP="00000000" w:rsidRDefault="00000000" w:rsidRPr="00000000" w14:paraId="0000008C">
    <w:pPr>
      <w:tabs>
        <w:tab w:val="center" w:leader="none" w:pos="4677"/>
        <w:tab w:val="right" w:leader="none" w:pos="9355"/>
      </w:tabs>
      <w:spacing w:after="0" w:line="240" w:lineRule="auto"/>
      <w:rPr/>
    </w:pPr>
    <w:r w:rsidDel="00000000" w:rsidR="00000000" w:rsidRPr="00000000">
      <w:rPr>
        <w:rFonts w:ascii="Times New Roman" w:cs="Times New Roman" w:eastAsia="Times New Roman" w:hAnsi="Times New Roman"/>
        <w:rtl w:val="0"/>
      </w:rPr>
      <w:t xml:space="preserve">"__________________"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uk-UA"/>
      </w:rPr>
    </w:rPrDefault>
    <w:pPrDefault>
      <w:pPr>
        <w:spacing w:after="160" w:line="278.0000000000000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a" w:default="1">
    <w:name w:val="Normal"/>
    <w:qFormat w:val="1"/>
  </w:style>
  <w:style w:type="paragraph" w:styleId="1">
    <w:name w:val="heading 1"/>
    <w:basedOn w:val="a"/>
    <w:next w:val="a"/>
    <w:link w:val="10"/>
    <w:uiPriority w:val="9"/>
    <w:qFormat w:val="1"/>
    <w:rsid w:val="002649B7"/>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2">
    <w:name w:val="heading 2"/>
    <w:basedOn w:val="a"/>
    <w:next w:val="a"/>
    <w:link w:val="20"/>
    <w:uiPriority w:val="9"/>
    <w:semiHidden w:val="1"/>
    <w:unhideWhenUsed w:val="1"/>
    <w:qFormat w:val="1"/>
    <w:rsid w:val="002649B7"/>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3">
    <w:name w:val="heading 3"/>
    <w:basedOn w:val="a"/>
    <w:next w:val="a"/>
    <w:link w:val="30"/>
    <w:uiPriority w:val="9"/>
    <w:semiHidden w:val="1"/>
    <w:unhideWhenUsed w:val="1"/>
    <w:qFormat w:val="1"/>
    <w:rsid w:val="002649B7"/>
    <w:pPr>
      <w:keepNext w:val="1"/>
      <w:keepLines w:val="1"/>
      <w:spacing w:after="80" w:before="160"/>
      <w:outlineLvl w:val="2"/>
    </w:pPr>
    <w:rPr>
      <w:rFonts w:cstheme="majorBidi" w:eastAsiaTheme="majorEastAsia"/>
      <w:color w:val="0f4761" w:themeColor="accent1" w:themeShade="0000BF"/>
      <w:sz w:val="28"/>
      <w:szCs w:val="28"/>
    </w:rPr>
  </w:style>
  <w:style w:type="paragraph" w:styleId="4">
    <w:name w:val="heading 4"/>
    <w:basedOn w:val="a"/>
    <w:next w:val="a"/>
    <w:link w:val="40"/>
    <w:uiPriority w:val="9"/>
    <w:semiHidden w:val="1"/>
    <w:unhideWhenUsed w:val="1"/>
    <w:qFormat w:val="1"/>
    <w:rsid w:val="002649B7"/>
    <w:pPr>
      <w:keepNext w:val="1"/>
      <w:keepLines w:val="1"/>
      <w:spacing w:after="40" w:before="80"/>
      <w:outlineLvl w:val="3"/>
    </w:pPr>
    <w:rPr>
      <w:rFonts w:cstheme="majorBidi" w:eastAsiaTheme="majorEastAsia"/>
      <w:i w:val="1"/>
      <w:iCs w:val="1"/>
      <w:color w:val="0f4761" w:themeColor="accent1" w:themeShade="0000BF"/>
    </w:rPr>
  </w:style>
  <w:style w:type="paragraph" w:styleId="5">
    <w:name w:val="heading 5"/>
    <w:basedOn w:val="a"/>
    <w:next w:val="a"/>
    <w:link w:val="50"/>
    <w:uiPriority w:val="9"/>
    <w:semiHidden w:val="1"/>
    <w:unhideWhenUsed w:val="1"/>
    <w:qFormat w:val="1"/>
    <w:rsid w:val="002649B7"/>
    <w:pPr>
      <w:keepNext w:val="1"/>
      <w:keepLines w:val="1"/>
      <w:spacing w:after="40" w:before="80"/>
      <w:outlineLvl w:val="4"/>
    </w:pPr>
    <w:rPr>
      <w:rFonts w:cstheme="majorBidi" w:eastAsiaTheme="majorEastAsia"/>
      <w:color w:val="0f4761" w:themeColor="accent1" w:themeShade="0000BF"/>
    </w:rPr>
  </w:style>
  <w:style w:type="paragraph" w:styleId="6">
    <w:name w:val="heading 6"/>
    <w:basedOn w:val="a"/>
    <w:next w:val="a"/>
    <w:link w:val="60"/>
    <w:uiPriority w:val="9"/>
    <w:semiHidden w:val="1"/>
    <w:unhideWhenUsed w:val="1"/>
    <w:qFormat w:val="1"/>
    <w:rsid w:val="002649B7"/>
    <w:pPr>
      <w:keepNext w:val="1"/>
      <w:keepLines w:val="1"/>
      <w:spacing w:after="0" w:before="40"/>
      <w:outlineLvl w:val="5"/>
    </w:pPr>
    <w:rPr>
      <w:rFonts w:cstheme="majorBidi" w:eastAsiaTheme="majorEastAsia"/>
      <w:i w:val="1"/>
      <w:iCs w:val="1"/>
      <w:color w:val="595959" w:themeColor="text1" w:themeTint="0000A6"/>
    </w:rPr>
  </w:style>
  <w:style w:type="paragraph" w:styleId="7">
    <w:name w:val="heading 7"/>
    <w:basedOn w:val="a"/>
    <w:next w:val="a"/>
    <w:link w:val="70"/>
    <w:uiPriority w:val="9"/>
    <w:semiHidden w:val="1"/>
    <w:unhideWhenUsed w:val="1"/>
    <w:qFormat w:val="1"/>
    <w:rsid w:val="002649B7"/>
    <w:pPr>
      <w:keepNext w:val="1"/>
      <w:keepLines w:val="1"/>
      <w:spacing w:after="0" w:before="40"/>
      <w:outlineLvl w:val="6"/>
    </w:pPr>
    <w:rPr>
      <w:rFonts w:cstheme="majorBidi" w:eastAsiaTheme="majorEastAsia"/>
      <w:color w:val="595959" w:themeColor="text1" w:themeTint="0000A6"/>
    </w:rPr>
  </w:style>
  <w:style w:type="paragraph" w:styleId="8">
    <w:name w:val="heading 8"/>
    <w:basedOn w:val="a"/>
    <w:next w:val="a"/>
    <w:link w:val="80"/>
    <w:uiPriority w:val="9"/>
    <w:semiHidden w:val="1"/>
    <w:unhideWhenUsed w:val="1"/>
    <w:qFormat w:val="1"/>
    <w:rsid w:val="002649B7"/>
    <w:pPr>
      <w:keepNext w:val="1"/>
      <w:keepLines w:val="1"/>
      <w:spacing w:after="0"/>
      <w:outlineLvl w:val="7"/>
    </w:pPr>
    <w:rPr>
      <w:rFonts w:cstheme="majorBidi" w:eastAsiaTheme="majorEastAsia"/>
      <w:i w:val="1"/>
      <w:iCs w:val="1"/>
      <w:color w:val="272727" w:themeColor="text1" w:themeTint="0000D8"/>
    </w:rPr>
  </w:style>
  <w:style w:type="paragraph" w:styleId="9">
    <w:name w:val="heading 9"/>
    <w:basedOn w:val="a"/>
    <w:next w:val="a"/>
    <w:link w:val="90"/>
    <w:uiPriority w:val="9"/>
    <w:semiHidden w:val="1"/>
    <w:unhideWhenUsed w:val="1"/>
    <w:qFormat w:val="1"/>
    <w:rsid w:val="002649B7"/>
    <w:pPr>
      <w:keepNext w:val="1"/>
      <w:keepLines w:val="1"/>
      <w:spacing w:after="0"/>
      <w:outlineLvl w:val="8"/>
    </w:pPr>
    <w:rPr>
      <w:rFonts w:cstheme="majorBidi" w:eastAsiaTheme="majorEastAsia"/>
      <w:color w:val="272727" w:themeColor="text1" w:themeTint="0000D8"/>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2649B7"/>
    <w:rPr>
      <w:rFonts w:asciiTheme="majorHAnsi" w:cstheme="majorBidi" w:eastAsiaTheme="majorEastAsia" w:hAnsiTheme="majorHAnsi"/>
      <w:color w:val="0f4761" w:themeColor="accent1" w:themeShade="0000BF"/>
      <w:sz w:val="40"/>
      <w:szCs w:val="40"/>
    </w:rPr>
  </w:style>
  <w:style w:type="character" w:styleId="20" w:customStyle="1">
    <w:name w:val="Заголовок 2 Знак"/>
    <w:basedOn w:val="a0"/>
    <w:link w:val="2"/>
    <w:uiPriority w:val="9"/>
    <w:semiHidden w:val="1"/>
    <w:rsid w:val="002649B7"/>
    <w:rPr>
      <w:rFonts w:asciiTheme="majorHAnsi" w:cstheme="majorBidi" w:eastAsiaTheme="majorEastAsia" w:hAnsiTheme="majorHAnsi"/>
      <w:color w:val="0f4761" w:themeColor="accent1" w:themeShade="0000BF"/>
      <w:sz w:val="32"/>
      <w:szCs w:val="32"/>
    </w:rPr>
  </w:style>
  <w:style w:type="character" w:styleId="30" w:customStyle="1">
    <w:name w:val="Заголовок 3 Знак"/>
    <w:basedOn w:val="a0"/>
    <w:link w:val="3"/>
    <w:uiPriority w:val="9"/>
    <w:semiHidden w:val="1"/>
    <w:rsid w:val="002649B7"/>
    <w:rPr>
      <w:rFonts w:cstheme="majorBidi" w:eastAsiaTheme="majorEastAsia"/>
      <w:color w:val="0f4761" w:themeColor="accent1" w:themeShade="0000BF"/>
      <w:sz w:val="28"/>
      <w:szCs w:val="28"/>
    </w:rPr>
  </w:style>
  <w:style w:type="character" w:styleId="40" w:customStyle="1">
    <w:name w:val="Заголовок 4 Знак"/>
    <w:basedOn w:val="a0"/>
    <w:link w:val="4"/>
    <w:uiPriority w:val="9"/>
    <w:semiHidden w:val="1"/>
    <w:rsid w:val="002649B7"/>
    <w:rPr>
      <w:rFonts w:cstheme="majorBidi" w:eastAsiaTheme="majorEastAsia"/>
      <w:i w:val="1"/>
      <w:iCs w:val="1"/>
      <w:color w:val="0f4761" w:themeColor="accent1" w:themeShade="0000BF"/>
    </w:rPr>
  </w:style>
  <w:style w:type="character" w:styleId="50" w:customStyle="1">
    <w:name w:val="Заголовок 5 Знак"/>
    <w:basedOn w:val="a0"/>
    <w:link w:val="5"/>
    <w:uiPriority w:val="9"/>
    <w:semiHidden w:val="1"/>
    <w:rsid w:val="002649B7"/>
    <w:rPr>
      <w:rFonts w:cstheme="majorBidi" w:eastAsiaTheme="majorEastAsia"/>
      <w:color w:val="0f4761" w:themeColor="accent1" w:themeShade="0000BF"/>
    </w:rPr>
  </w:style>
  <w:style w:type="character" w:styleId="60" w:customStyle="1">
    <w:name w:val="Заголовок 6 Знак"/>
    <w:basedOn w:val="a0"/>
    <w:link w:val="6"/>
    <w:uiPriority w:val="9"/>
    <w:semiHidden w:val="1"/>
    <w:rsid w:val="002649B7"/>
    <w:rPr>
      <w:rFonts w:cstheme="majorBidi" w:eastAsiaTheme="majorEastAsia"/>
      <w:i w:val="1"/>
      <w:iCs w:val="1"/>
      <w:color w:val="595959" w:themeColor="text1" w:themeTint="0000A6"/>
    </w:rPr>
  </w:style>
  <w:style w:type="character" w:styleId="70" w:customStyle="1">
    <w:name w:val="Заголовок 7 Знак"/>
    <w:basedOn w:val="a0"/>
    <w:link w:val="7"/>
    <w:uiPriority w:val="9"/>
    <w:semiHidden w:val="1"/>
    <w:rsid w:val="002649B7"/>
    <w:rPr>
      <w:rFonts w:cstheme="majorBidi" w:eastAsiaTheme="majorEastAsia"/>
      <w:color w:val="595959" w:themeColor="text1" w:themeTint="0000A6"/>
    </w:rPr>
  </w:style>
  <w:style w:type="character" w:styleId="80" w:customStyle="1">
    <w:name w:val="Заголовок 8 Знак"/>
    <w:basedOn w:val="a0"/>
    <w:link w:val="8"/>
    <w:uiPriority w:val="9"/>
    <w:semiHidden w:val="1"/>
    <w:rsid w:val="002649B7"/>
    <w:rPr>
      <w:rFonts w:cstheme="majorBidi" w:eastAsiaTheme="majorEastAsia"/>
      <w:i w:val="1"/>
      <w:iCs w:val="1"/>
      <w:color w:val="272727" w:themeColor="text1" w:themeTint="0000D8"/>
    </w:rPr>
  </w:style>
  <w:style w:type="character" w:styleId="90" w:customStyle="1">
    <w:name w:val="Заголовок 9 Знак"/>
    <w:basedOn w:val="a0"/>
    <w:link w:val="9"/>
    <w:uiPriority w:val="9"/>
    <w:semiHidden w:val="1"/>
    <w:rsid w:val="002649B7"/>
    <w:rPr>
      <w:rFonts w:cstheme="majorBidi" w:eastAsiaTheme="majorEastAsia"/>
      <w:color w:val="272727" w:themeColor="text1" w:themeTint="0000D8"/>
    </w:rPr>
  </w:style>
  <w:style w:type="paragraph" w:styleId="a3">
    <w:name w:val="Title"/>
    <w:basedOn w:val="a"/>
    <w:next w:val="a"/>
    <w:link w:val="a4"/>
    <w:uiPriority w:val="10"/>
    <w:qFormat w:val="1"/>
    <w:rsid w:val="002649B7"/>
    <w:pPr>
      <w:spacing w:after="80" w:line="240" w:lineRule="auto"/>
      <w:contextualSpacing w:val="1"/>
    </w:pPr>
    <w:rPr>
      <w:rFonts w:asciiTheme="majorHAnsi" w:cstheme="majorBidi" w:eastAsiaTheme="majorEastAsia" w:hAnsiTheme="majorHAnsi"/>
      <w:spacing w:val="-10"/>
      <w:kern w:val="28"/>
      <w:sz w:val="56"/>
      <w:szCs w:val="56"/>
    </w:rPr>
  </w:style>
  <w:style w:type="character" w:styleId="a4" w:customStyle="1">
    <w:name w:val="Назва Знак"/>
    <w:basedOn w:val="a0"/>
    <w:link w:val="a3"/>
    <w:uiPriority w:val="10"/>
    <w:rsid w:val="002649B7"/>
    <w:rPr>
      <w:rFonts w:asciiTheme="majorHAnsi" w:cstheme="majorBidi" w:eastAsiaTheme="majorEastAsia" w:hAnsiTheme="majorHAnsi"/>
      <w:spacing w:val="-10"/>
      <w:kern w:val="28"/>
      <w:sz w:val="56"/>
      <w:szCs w:val="56"/>
    </w:rPr>
  </w:style>
  <w:style w:type="paragraph" w:styleId="a5">
    <w:name w:val="Subtitle"/>
    <w:basedOn w:val="a"/>
    <w:next w:val="a"/>
    <w:link w:val="a6"/>
    <w:uiPriority w:val="11"/>
    <w:qFormat w:val="1"/>
    <w:rsid w:val="002649B7"/>
    <w:pPr>
      <w:numPr>
        <w:ilvl w:val="1"/>
      </w:numPr>
    </w:pPr>
    <w:rPr>
      <w:rFonts w:cstheme="majorBidi" w:eastAsiaTheme="majorEastAsia"/>
      <w:color w:val="595959" w:themeColor="text1" w:themeTint="0000A6"/>
      <w:spacing w:val="15"/>
      <w:sz w:val="28"/>
      <w:szCs w:val="28"/>
    </w:rPr>
  </w:style>
  <w:style w:type="character" w:styleId="a6" w:customStyle="1">
    <w:name w:val="Підзаголовок Знак"/>
    <w:basedOn w:val="a0"/>
    <w:link w:val="a5"/>
    <w:uiPriority w:val="11"/>
    <w:rsid w:val="002649B7"/>
    <w:rPr>
      <w:rFonts w:cstheme="majorBidi" w:eastAsiaTheme="majorEastAsia"/>
      <w:color w:val="595959" w:themeColor="text1" w:themeTint="0000A6"/>
      <w:spacing w:val="15"/>
      <w:sz w:val="28"/>
      <w:szCs w:val="28"/>
    </w:rPr>
  </w:style>
  <w:style w:type="paragraph" w:styleId="a7">
    <w:name w:val="Quote"/>
    <w:basedOn w:val="a"/>
    <w:next w:val="a"/>
    <w:link w:val="a8"/>
    <w:uiPriority w:val="29"/>
    <w:qFormat w:val="1"/>
    <w:rsid w:val="002649B7"/>
    <w:pPr>
      <w:spacing w:before="160"/>
      <w:jc w:val="center"/>
    </w:pPr>
    <w:rPr>
      <w:i w:val="1"/>
      <w:iCs w:val="1"/>
      <w:color w:val="404040" w:themeColor="text1" w:themeTint="0000BF"/>
    </w:rPr>
  </w:style>
  <w:style w:type="character" w:styleId="a8" w:customStyle="1">
    <w:name w:val="Цитата Знак"/>
    <w:basedOn w:val="a0"/>
    <w:link w:val="a7"/>
    <w:uiPriority w:val="29"/>
    <w:rsid w:val="002649B7"/>
    <w:rPr>
      <w:i w:val="1"/>
      <w:iCs w:val="1"/>
      <w:color w:val="404040" w:themeColor="text1" w:themeTint="0000BF"/>
    </w:rPr>
  </w:style>
  <w:style w:type="paragraph" w:styleId="a9">
    <w:name w:val="List Paragraph"/>
    <w:basedOn w:val="a"/>
    <w:uiPriority w:val="34"/>
    <w:qFormat w:val="1"/>
    <w:rsid w:val="002649B7"/>
    <w:pPr>
      <w:ind w:left="720"/>
      <w:contextualSpacing w:val="1"/>
    </w:pPr>
  </w:style>
  <w:style w:type="character" w:styleId="aa">
    <w:name w:val="Intense Emphasis"/>
    <w:basedOn w:val="a0"/>
    <w:uiPriority w:val="21"/>
    <w:qFormat w:val="1"/>
    <w:rsid w:val="002649B7"/>
    <w:rPr>
      <w:i w:val="1"/>
      <w:iCs w:val="1"/>
      <w:color w:val="0f4761" w:themeColor="accent1" w:themeShade="0000BF"/>
    </w:rPr>
  </w:style>
  <w:style w:type="paragraph" w:styleId="ab">
    <w:name w:val="Intense Quote"/>
    <w:basedOn w:val="a"/>
    <w:next w:val="a"/>
    <w:link w:val="ac"/>
    <w:uiPriority w:val="30"/>
    <w:qFormat w:val="1"/>
    <w:rsid w:val="002649B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ac" w:customStyle="1">
    <w:name w:val="Насичена цитата Знак"/>
    <w:basedOn w:val="a0"/>
    <w:link w:val="ab"/>
    <w:uiPriority w:val="30"/>
    <w:rsid w:val="002649B7"/>
    <w:rPr>
      <w:i w:val="1"/>
      <w:iCs w:val="1"/>
      <w:color w:val="0f4761" w:themeColor="accent1" w:themeShade="0000BF"/>
    </w:rPr>
  </w:style>
  <w:style w:type="character" w:styleId="ad">
    <w:name w:val="Intense Reference"/>
    <w:basedOn w:val="a0"/>
    <w:uiPriority w:val="32"/>
    <w:qFormat w:val="1"/>
    <w:rsid w:val="002649B7"/>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eNAxf4azhzs7QO4w08186DW1ew==">CgMxLjA4AHIhMV9IbFUzTzJBbDdfY0FZejZtVGgwaDRIZVNwMFRqbWpj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2025-03-09T15:33:00Z</dcterms:created>
  <dc:creator>Roman Hrytskiv</dc:creator>
</cp:coreProperties>
</file>